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DA6627">
        <w:rPr>
          <w:rFonts w:ascii="Times New Roman" w:eastAsiaTheme="minorEastAsia" w:hAnsi="Times New Roman"/>
          <w:b/>
          <w:sz w:val="27"/>
          <w:szCs w:val="27"/>
          <w:lang w:val="uk-UA"/>
        </w:rPr>
        <w:t>839</w:t>
      </w:r>
    </w:p>
    <w:p w:rsidR="00A245BD" w:rsidRPr="00C23241" w:rsidRDefault="00DA6627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30 червня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 w:rsidR="00F33587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F33587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F33587" w:rsidRPr="00F33587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F33587" w:rsidRPr="00F33587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F33587">
        <w:rPr>
          <w:rFonts w:ascii="Times New Roman" w:hAnsi="Times New Roman"/>
          <w:sz w:val="28"/>
          <w:szCs w:val="28"/>
          <w:lang w:val="uk-UA"/>
        </w:rPr>
        <w:t>9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F33587">
        <w:rPr>
          <w:rFonts w:ascii="Times New Roman" w:hAnsi="Times New Roman"/>
          <w:sz w:val="28"/>
          <w:szCs w:val="28"/>
          <w:lang w:val="uk-UA"/>
        </w:rPr>
        <w:t xml:space="preserve"> з них: Ділянка 1 орієнтовною площею 4,0 га, Ділянка 2 орієнтовною площею 5,0 га,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</w:t>
      </w:r>
      <w:r w:rsidR="00F33587">
        <w:rPr>
          <w:rFonts w:ascii="Times New Roman" w:hAnsi="Times New Roman"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F33587" w:rsidRPr="00F33587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67A02"/>
    <w:rsid w:val="00B918F1"/>
    <w:rsid w:val="00BC0633"/>
    <w:rsid w:val="00C61CF4"/>
    <w:rsid w:val="00CA55D5"/>
    <w:rsid w:val="00CB4E17"/>
    <w:rsid w:val="00D0402C"/>
    <w:rsid w:val="00DA6627"/>
    <w:rsid w:val="00DF4E8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1506C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2022-05-31T05:39:00Z</dcterms:created>
  <dcterms:modified xsi:type="dcterms:W3CDTF">2022-06-30T13:46:00Z</dcterms:modified>
</cp:coreProperties>
</file>